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54C" w:rsidRDefault="00A97F39" w:rsidP="00976574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019675" cy="1476375"/>
            <wp:effectExtent l="0" t="0" r="0" b="0"/>
            <wp:docPr id="1" name="Picture 1" descr="UK Lockup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 Lockup-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574" w:rsidRPr="00120843" w:rsidRDefault="009B254C" w:rsidP="00976574">
      <w:pPr>
        <w:jc w:val="center"/>
        <w:rPr>
          <w:b/>
          <w:bCs/>
          <w:sz w:val="28"/>
          <w:szCs w:val="28"/>
        </w:rPr>
      </w:pPr>
      <w:r w:rsidRPr="00120843">
        <w:rPr>
          <w:b/>
          <w:bCs/>
          <w:sz w:val="28"/>
          <w:szCs w:val="28"/>
        </w:rPr>
        <w:t xml:space="preserve">Medical </w:t>
      </w:r>
      <w:r w:rsidR="001E39C4" w:rsidRPr="00120843">
        <w:rPr>
          <w:b/>
          <w:bCs/>
          <w:sz w:val="28"/>
          <w:szCs w:val="28"/>
        </w:rPr>
        <w:t>Laboratory Science</w:t>
      </w:r>
      <w:r w:rsidR="004E0857" w:rsidRPr="00120843">
        <w:rPr>
          <w:b/>
          <w:bCs/>
          <w:sz w:val="28"/>
          <w:szCs w:val="28"/>
        </w:rPr>
        <w:t xml:space="preserve"> Undergraduate Certificate</w:t>
      </w:r>
      <w:r w:rsidR="00780BC9">
        <w:rPr>
          <w:b/>
          <w:bCs/>
          <w:sz w:val="28"/>
          <w:szCs w:val="28"/>
        </w:rPr>
        <w:t xml:space="preserve"> </w:t>
      </w:r>
      <w:r w:rsidR="002A0931" w:rsidRPr="00120843">
        <w:rPr>
          <w:b/>
          <w:bCs/>
          <w:sz w:val="28"/>
          <w:szCs w:val="28"/>
        </w:rPr>
        <w:t>- Employer-Sponsored</w:t>
      </w:r>
    </w:p>
    <w:p w:rsidR="002A0931" w:rsidRPr="00120843" w:rsidRDefault="002A0931" w:rsidP="002A0931">
      <w:pPr>
        <w:jc w:val="center"/>
        <w:rPr>
          <w:b/>
          <w:sz w:val="28"/>
          <w:szCs w:val="28"/>
        </w:rPr>
      </w:pPr>
      <w:r w:rsidRPr="00120843">
        <w:rPr>
          <w:b/>
          <w:sz w:val="28"/>
          <w:szCs w:val="28"/>
        </w:rPr>
        <w:t>Statement of Employer Support</w:t>
      </w:r>
    </w:p>
    <w:p w:rsidR="002A0931" w:rsidRPr="002A0931" w:rsidRDefault="002A0931" w:rsidP="002A0931">
      <w:pPr>
        <w:rPr>
          <w:b/>
          <w:bCs/>
        </w:rPr>
      </w:pPr>
    </w:p>
    <w:p w:rsidR="00120843" w:rsidRPr="00120843" w:rsidRDefault="00120843" w:rsidP="002A0931">
      <w:pPr>
        <w:rPr>
          <w:b/>
          <w:bCs/>
          <w:i/>
          <w:iCs/>
        </w:rPr>
      </w:pPr>
      <w:r w:rsidRPr="00120843">
        <w:rPr>
          <w:b/>
          <w:bCs/>
          <w:i/>
          <w:iCs/>
        </w:rPr>
        <w:t>Applicant Information</w:t>
      </w:r>
    </w:p>
    <w:p w:rsidR="00120843" w:rsidRPr="00120843" w:rsidRDefault="00120843" w:rsidP="002A0931">
      <w:pPr>
        <w:rPr>
          <w:b/>
          <w:bCs/>
          <w:i/>
          <w:iCs/>
        </w:rPr>
      </w:pPr>
    </w:p>
    <w:p w:rsidR="009B254C" w:rsidRDefault="002A0931" w:rsidP="009B254C">
      <w:r>
        <w:t>UG Certificate</w:t>
      </w:r>
      <w:r w:rsidR="009B254C" w:rsidRPr="00976574">
        <w:t xml:space="preserve"> </w:t>
      </w:r>
      <w:r>
        <w:t>Applicant</w:t>
      </w:r>
      <w:r w:rsidR="009B254C" w:rsidRPr="00976574">
        <w:t>:</w:t>
      </w:r>
      <w:r w:rsidR="009B254C">
        <w:t xml:space="preserve"> </w:t>
      </w:r>
      <w:r w:rsidR="009B254C">
        <w:softHyphen/>
      </w:r>
      <w:r w:rsidR="009B254C">
        <w:softHyphen/>
      </w:r>
      <w:r w:rsidR="009B254C">
        <w:softHyphen/>
      </w:r>
      <w:r w:rsidR="009B254C">
        <w:softHyphen/>
      </w:r>
      <w:r w:rsidR="009B254C">
        <w:softHyphen/>
      </w:r>
      <w:r w:rsidR="009B254C">
        <w:softHyphen/>
      </w:r>
      <w:r w:rsidR="009B254C">
        <w:softHyphen/>
      </w:r>
      <w:r w:rsidR="009B254C">
        <w:softHyphen/>
      </w:r>
      <w:r w:rsidR="009B254C">
        <w:softHyphen/>
      </w:r>
      <w:r w:rsidR="009B254C">
        <w:softHyphen/>
      </w:r>
      <w:r w:rsidR="009B254C">
        <w:softHyphen/>
      </w:r>
      <w:r w:rsidR="009B254C">
        <w:softHyphen/>
      </w:r>
      <w:r w:rsidR="009B254C">
        <w:softHyphen/>
      </w:r>
      <w:r w:rsidR="009B254C">
        <w:softHyphen/>
      </w:r>
      <w:r w:rsidR="009B254C">
        <w:softHyphen/>
      </w:r>
      <w:r w:rsidR="009B254C">
        <w:softHyphen/>
        <w:t>____________________________________</w:t>
      </w:r>
    </w:p>
    <w:p w:rsidR="009B254C" w:rsidRDefault="009B254C" w:rsidP="009B254C">
      <w:r>
        <w:t>Facility Name: _______________________________________________</w:t>
      </w:r>
    </w:p>
    <w:p w:rsidR="009B254C" w:rsidRDefault="009B254C" w:rsidP="009B254C">
      <w:r>
        <w:t>Address: ___________________________________________________</w:t>
      </w:r>
    </w:p>
    <w:p w:rsidR="00976574" w:rsidRDefault="009B254C" w:rsidP="00976574">
      <w:r>
        <w:t>City/State/Zip Code: __________________________________________</w:t>
      </w:r>
    </w:p>
    <w:p w:rsidR="002A0931" w:rsidRDefault="002A0931" w:rsidP="00976574"/>
    <w:p w:rsidR="008A0BF5" w:rsidRDefault="002A0931" w:rsidP="00976574">
      <w:r>
        <w:t>Certificate Area of Emphasis (check one):</w:t>
      </w:r>
    </w:p>
    <w:p w:rsidR="002A0931" w:rsidRDefault="002A0931" w:rsidP="00976574"/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990"/>
      </w:tblGrid>
      <w:tr w:rsidR="002A0931" w:rsidRPr="00495FFA" w:rsidTr="002162E4">
        <w:tc>
          <w:tcPr>
            <w:tcW w:w="2340" w:type="dxa"/>
          </w:tcPr>
          <w:p w:rsidR="002A0931" w:rsidRDefault="002A0931" w:rsidP="002162E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Hematology</w:t>
            </w:r>
          </w:p>
        </w:tc>
        <w:tc>
          <w:tcPr>
            <w:tcW w:w="990" w:type="dxa"/>
          </w:tcPr>
          <w:p w:rsidR="002A0931" w:rsidRPr="004E0857" w:rsidRDefault="002A0931" w:rsidP="002162E4">
            <w:pPr>
              <w:jc w:val="both"/>
              <w:rPr>
                <w:szCs w:val="22"/>
              </w:rPr>
            </w:pPr>
          </w:p>
        </w:tc>
      </w:tr>
      <w:tr w:rsidR="002A0931" w:rsidRPr="00495FFA" w:rsidTr="002162E4">
        <w:tc>
          <w:tcPr>
            <w:tcW w:w="2340" w:type="dxa"/>
          </w:tcPr>
          <w:p w:rsidR="002A0931" w:rsidRPr="004E0857" w:rsidRDefault="002A0931" w:rsidP="002162E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Chemistry</w:t>
            </w:r>
          </w:p>
        </w:tc>
        <w:tc>
          <w:tcPr>
            <w:tcW w:w="990" w:type="dxa"/>
          </w:tcPr>
          <w:p w:rsidR="002A0931" w:rsidRPr="004E0857" w:rsidRDefault="002A0931" w:rsidP="002162E4">
            <w:pPr>
              <w:jc w:val="both"/>
              <w:rPr>
                <w:szCs w:val="22"/>
              </w:rPr>
            </w:pPr>
          </w:p>
        </w:tc>
      </w:tr>
      <w:tr w:rsidR="002A0931" w:rsidRPr="00495FFA" w:rsidTr="002162E4">
        <w:tc>
          <w:tcPr>
            <w:tcW w:w="2340" w:type="dxa"/>
          </w:tcPr>
          <w:p w:rsidR="002A0931" w:rsidRPr="004E0857" w:rsidRDefault="002A0931" w:rsidP="002162E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Microbiology</w:t>
            </w:r>
          </w:p>
        </w:tc>
        <w:tc>
          <w:tcPr>
            <w:tcW w:w="990" w:type="dxa"/>
          </w:tcPr>
          <w:p w:rsidR="002A0931" w:rsidRPr="004E0857" w:rsidRDefault="002A0931" w:rsidP="002162E4">
            <w:pPr>
              <w:jc w:val="both"/>
              <w:rPr>
                <w:szCs w:val="22"/>
              </w:rPr>
            </w:pPr>
          </w:p>
        </w:tc>
      </w:tr>
      <w:tr w:rsidR="002A0931" w:rsidRPr="00495FFA" w:rsidTr="002162E4">
        <w:tc>
          <w:tcPr>
            <w:tcW w:w="2340" w:type="dxa"/>
          </w:tcPr>
          <w:p w:rsidR="002A0931" w:rsidRPr="004E0857" w:rsidRDefault="002A0931" w:rsidP="002162E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Blood Bank</w:t>
            </w:r>
          </w:p>
        </w:tc>
        <w:tc>
          <w:tcPr>
            <w:tcW w:w="990" w:type="dxa"/>
          </w:tcPr>
          <w:p w:rsidR="002A0931" w:rsidRPr="004E0857" w:rsidRDefault="002A0931" w:rsidP="002162E4">
            <w:pPr>
              <w:jc w:val="both"/>
              <w:rPr>
                <w:szCs w:val="22"/>
              </w:rPr>
            </w:pPr>
          </w:p>
        </w:tc>
      </w:tr>
    </w:tbl>
    <w:p w:rsidR="002A0931" w:rsidRDefault="002A0931" w:rsidP="00976574">
      <w:pPr>
        <w:pBdr>
          <w:bottom w:val="single" w:sz="12" w:space="1" w:color="auto"/>
        </w:pBdr>
      </w:pPr>
    </w:p>
    <w:p w:rsidR="00120843" w:rsidRDefault="00120843" w:rsidP="002A0931"/>
    <w:p w:rsidR="002A0931" w:rsidRDefault="002A0931" w:rsidP="002A0931">
      <w:r w:rsidRPr="002005A9">
        <w:t xml:space="preserve">The aforementioned </w:t>
      </w:r>
      <w:r w:rsidR="00D82B1F">
        <w:t>applicant</w:t>
      </w:r>
      <w:r w:rsidRPr="002005A9">
        <w:t xml:space="preserve"> has expressed interest in participating in the University of Kentucky Employer-Sponsored Medical Laboratory Science Undergraduate Certificate. Successful completion of this certificate allow</w:t>
      </w:r>
      <w:r>
        <w:t>s</w:t>
      </w:r>
      <w:r w:rsidRPr="002005A9">
        <w:t xml:space="preserve"> a student to further their educational status, function more broadly within the clinical laboratory, and better prepare</w:t>
      </w:r>
      <w:r>
        <w:t>s</w:t>
      </w:r>
      <w:r w:rsidRPr="002005A9">
        <w:t xml:space="preserve"> them to successfully pass professional categorical board exams.</w:t>
      </w:r>
      <w:r>
        <w:t xml:space="preserve"> </w:t>
      </w:r>
    </w:p>
    <w:p w:rsidR="002A0931" w:rsidRDefault="002A0931" w:rsidP="002A0931"/>
    <w:p w:rsidR="002A0931" w:rsidRDefault="002A0931" w:rsidP="002A0931">
      <w:r>
        <w:t xml:space="preserve">Prior to being accepted into the University of Kentucky Employer-sponsored Medical Laboratory Science on-line certificate program, the student must obtain a statement of support indicating the facility understands this responsibility. Please review the information below and provide the requested information. </w:t>
      </w:r>
    </w:p>
    <w:p w:rsidR="002A0931" w:rsidRDefault="002A0931" w:rsidP="00976574"/>
    <w:p w:rsidR="00976574" w:rsidRDefault="00D82B1F" w:rsidP="002A0931">
      <w:pPr>
        <w:numPr>
          <w:ilvl w:val="0"/>
          <w:numId w:val="1"/>
        </w:numPr>
      </w:pPr>
      <w:r>
        <w:rPr>
          <w:b/>
          <w:bCs/>
        </w:rPr>
        <w:t xml:space="preserve">Clinical Training: </w:t>
      </w:r>
      <w:r w:rsidR="00976574">
        <w:t xml:space="preserve">Please indicate </w:t>
      </w:r>
      <w:r w:rsidR="004E0857" w:rsidRPr="004E0857">
        <w:t>the</w:t>
      </w:r>
      <w:r w:rsidR="00976574">
        <w:t xml:space="preserve"> departments</w:t>
      </w:r>
      <w:r w:rsidR="004E0857">
        <w:t xml:space="preserve"> in addition to central processing that the facility will be responsible for providing clinical training:</w:t>
      </w:r>
    </w:p>
    <w:p w:rsidR="00976574" w:rsidRDefault="00976574" w:rsidP="00976574"/>
    <w:p w:rsidR="009B254C" w:rsidRDefault="009B254C" w:rsidP="00976574"/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990"/>
      </w:tblGrid>
      <w:tr w:rsidR="004E0857" w:rsidRPr="00495FFA" w:rsidTr="004E0857">
        <w:tc>
          <w:tcPr>
            <w:tcW w:w="2340" w:type="dxa"/>
          </w:tcPr>
          <w:p w:rsidR="004E0857" w:rsidRDefault="004E0857" w:rsidP="004E0857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Central Processing</w:t>
            </w:r>
          </w:p>
        </w:tc>
        <w:tc>
          <w:tcPr>
            <w:tcW w:w="990" w:type="dxa"/>
          </w:tcPr>
          <w:p w:rsidR="004E0857" w:rsidRPr="004E0857" w:rsidRDefault="004E0857" w:rsidP="004E0857">
            <w:pPr>
              <w:jc w:val="both"/>
              <w:rPr>
                <w:szCs w:val="22"/>
              </w:rPr>
            </w:pPr>
            <w:r>
              <w:rPr>
                <w:szCs w:val="22"/>
              </w:rPr>
              <w:sym w:font="Symbol" w:char="F0D6"/>
            </w:r>
          </w:p>
        </w:tc>
      </w:tr>
      <w:tr w:rsidR="004E0857" w:rsidRPr="00495FFA" w:rsidTr="004E0857">
        <w:tc>
          <w:tcPr>
            <w:tcW w:w="2340" w:type="dxa"/>
          </w:tcPr>
          <w:p w:rsidR="004E0857" w:rsidRDefault="004E0857" w:rsidP="004E0857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Hematology</w:t>
            </w:r>
          </w:p>
        </w:tc>
        <w:tc>
          <w:tcPr>
            <w:tcW w:w="990" w:type="dxa"/>
          </w:tcPr>
          <w:p w:rsidR="004E0857" w:rsidRPr="004E0857" w:rsidRDefault="004E0857" w:rsidP="004E0857">
            <w:pPr>
              <w:jc w:val="both"/>
              <w:rPr>
                <w:szCs w:val="22"/>
              </w:rPr>
            </w:pPr>
          </w:p>
        </w:tc>
      </w:tr>
      <w:tr w:rsidR="004E0857" w:rsidRPr="00495FFA" w:rsidTr="004E0857">
        <w:tc>
          <w:tcPr>
            <w:tcW w:w="2340" w:type="dxa"/>
          </w:tcPr>
          <w:p w:rsidR="004E0857" w:rsidRPr="004E0857" w:rsidRDefault="004E0857" w:rsidP="004E0857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Chemistry</w:t>
            </w:r>
          </w:p>
        </w:tc>
        <w:tc>
          <w:tcPr>
            <w:tcW w:w="990" w:type="dxa"/>
          </w:tcPr>
          <w:p w:rsidR="004E0857" w:rsidRPr="004E0857" w:rsidRDefault="004E0857" w:rsidP="004E0857">
            <w:pPr>
              <w:jc w:val="both"/>
              <w:rPr>
                <w:szCs w:val="22"/>
              </w:rPr>
            </w:pPr>
          </w:p>
        </w:tc>
      </w:tr>
      <w:tr w:rsidR="004E0857" w:rsidRPr="00495FFA" w:rsidTr="004E0857">
        <w:tc>
          <w:tcPr>
            <w:tcW w:w="2340" w:type="dxa"/>
          </w:tcPr>
          <w:p w:rsidR="004E0857" w:rsidRPr="004E0857" w:rsidRDefault="004E0857" w:rsidP="004E0857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Microbiology</w:t>
            </w:r>
          </w:p>
        </w:tc>
        <w:tc>
          <w:tcPr>
            <w:tcW w:w="990" w:type="dxa"/>
          </w:tcPr>
          <w:p w:rsidR="004E0857" w:rsidRPr="004E0857" w:rsidRDefault="004E0857" w:rsidP="004E0857">
            <w:pPr>
              <w:jc w:val="both"/>
              <w:rPr>
                <w:szCs w:val="22"/>
              </w:rPr>
            </w:pPr>
          </w:p>
        </w:tc>
      </w:tr>
      <w:tr w:rsidR="004E0857" w:rsidRPr="00495FFA" w:rsidTr="004E0857">
        <w:tc>
          <w:tcPr>
            <w:tcW w:w="2340" w:type="dxa"/>
          </w:tcPr>
          <w:p w:rsidR="004E0857" w:rsidRPr="004E0857" w:rsidRDefault="004E0857" w:rsidP="004E0857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Blood Bank</w:t>
            </w:r>
          </w:p>
        </w:tc>
        <w:tc>
          <w:tcPr>
            <w:tcW w:w="990" w:type="dxa"/>
          </w:tcPr>
          <w:p w:rsidR="004E0857" w:rsidRPr="004E0857" w:rsidRDefault="004E0857" w:rsidP="004E0857">
            <w:pPr>
              <w:jc w:val="both"/>
              <w:rPr>
                <w:szCs w:val="22"/>
              </w:rPr>
            </w:pPr>
          </w:p>
        </w:tc>
      </w:tr>
    </w:tbl>
    <w:p w:rsidR="008A0BF5" w:rsidRDefault="008A0BF5" w:rsidP="00976574"/>
    <w:p w:rsidR="00976574" w:rsidRDefault="00976574" w:rsidP="00976574"/>
    <w:p w:rsidR="008A0BF5" w:rsidRDefault="00120843" w:rsidP="002162E4">
      <w:pPr>
        <w:numPr>
          <w:ilvl w:val="0"/>
          <w:numId w:val="1"/>
        </w:numPr>
      </w:pPr>
      <w:r w:rsidRPr="00D82B1F">
        <w:rPr>
          <w:b/>
          <w:bCs/>
        </w:rPr>
        <w:lastRenderedPageBreak/>
        <w:t xml:space="preserve">Facilitator Support: </w:t>
      </w:r>
      <w:r w:rsidR="00976574">
        <w:t xml:space="preserve">The didactic component of this program will be delivered </w:t>
      </w:r>
      <w:r w:rsidR="005B3AC2">
        <w:t xml:space="preserve">online </w:t>
      </w:r>
      <w:r w:rsidR="00976574">
        <w:t xml:space="preserve">utilizing </w:t>
      </w:r>
      <w:r w:rsidR="00C12CF2">
        <w:t>a</w:t>
      </w:r>
      <w:r w:rsidR="00305BFC">
        <w:t xml:space="preserve"> learning management system</w:t>
      </w:r>
      <w:r w:rsidR="00976574">
        <w:t xml:space="preserve">.  Access to </w:t>
      </w:r>
      <w:r w:rsidR="00305BFC">
        <w:t>the learning management system</w:t>
      </w:r>
      <w:r w:rsidR="00976574">
        <w:t xml:space="preserve"> </w:t>
      </w:r>
      <w:r>
        <w:t>is always available</w:t>
      </w:r>
      <w:r w:rsidR="008C5D43">
        <w:t xml:space="preserve"> other than scheduled maintenance periods</w:t>
      </w:r>
      <w:r w:rsidR="00976574">
        <w:t xml:space="preserve">.  </w:t>
      </w:r>
      <w:r w:rsidR="00CC7F91">
        <w:t xml:space="preserve">Competencies (clinical rotations) are completed during </w:t>
      </w:r>
      <w:r w:rsidR="005B3AC2">
        <w:t xml:space="preserve">the fall </w:t>
      </w:r>
      <w:r w:rsidR="004E0857">
        <w:t xml:space="preserve">and summer </w:t>
      </w:r>
      <w:r w:rsidR="005B3AC2">
        <w:t>semesters</w:t>
      </w:r>
      <w:r w:rsidR="00CC7F91">
        <w:t>.  The training must be completed at the student’</w:t>
      </w:r>
      <w:r w:rsidR="008A0BF5">
        <w:t xml:space="preserve">s approved </w:t>
      </w:r>
      <w:r>
        <w:t>place of employment with the</w:t>
      </w:r>
      <w:r w:rsidR="008A0BF5">
        <w:t xml:space="preserve"> assistance of a</w:t>
      </w:r>
      <w:r>
        <w:t xml:space="preserve">n employer-based </w:t>
      </w:r>
      <w:r w:rsidR="008A0BF5">
        <w:t>mentor or other facilitator</w:t>
      </w:r>
      <w:r>
        <w:t>.</w:t>
      </w:r>
      <w:r w:rsidR="008A0BF5">
        <w:t xml:space="preserve">  </w:t>
      </w:r>
      <w:r w:rsidR="00A97F39">
        <w:t xml:space="preserve">The </w:t>
      </w:r>
      <w:r>
        <w:t xml:space="preserve">facilitator </w:t>
      </w:r>
      <w:r w:rsidR="008A0BF5">
        <w:t xml:space="preserve">should be available to answer questions, evaluate core laboratory competencies, and give valuable assistance </w:t>
      </w:r>
      <w:r>
        <w:t xml:space="preserve">related to the clinical lab component </w:t>
      </w:r>
      <w:r w:rsidR="008A0BF5">
        <w:t xml:space="preserve">as needed.  Various mentors may be utilized </w:t>
      </w:r>
      <w:r>
        <w:t xml:space="preserve">to meet these expectations </w:t>
      </w:r>
      <w:r w:rsidR="008A0BF5">
        <w:t xml:space="preserve">dependent upon the organization and size of </w:t>
      </w:r>
      <w:r>
        <w:t>the</w:t>
      </w:r>
      <w:r w:rsidR="008A0BF5">
        <w:t xml:space="preserve"> facility.  </w:t>
      </w:r>
    </w:p>
    <w:p w:rsidR="00D82B1F" w:rsidRDefault="00D82B1F" w:rsidP="00D82B1F">
      <w:pPr>
        <w:ind w:left="720"/>
      </w:pPr>
    </w:p>
    <w:p w:rsidR="009B254C" w:rsidRDefault="00D82B1F" w:rsidP="00976574">
      <w:pPr>
        <w:numPr>
          <w:ilvl w:val="0"/>
          <w:numId w:val="1"/>
        </w:numPr>
      </w:pPr>
      <w:r>
        <w:rPr>
          <w:b/>
          <w:bCs/>
        </w:rPr>
        <w:t xml:space="preserve">Schedule and Time Commitment: </w:t>
      </w:r>
      <w:r>
        <w:t>The facilitator’s estimated time commitment is</w:t>
      </w:r>
      <w:r w:rsidR="00A15639">
        <w:t xml:space="preserve"> 2-3 days in the fall and 1-2 weeks in the summer</w:t>
      </w:r>
      <w:r>
        <w:t xml:space="preserve">, which will also be influenced by the applicant’s skill level and work experience and vary according to courses. </w:t>
      </w:r>
      <w:r w:rsidR="004D0B4E">
        <w:t>T</w:t>
      </w:r>
      <w:r w:rsidR="008A0BF5">
        <w:t xml:space="preserve">he student will be given a list of clinical competencies that must be met to successfully complete the </w:t>
      </w:r>
      <w:r w:rsidR="004D0B4E">
        <w:t>practicum rotation</w:t>
      </w:r>
      <w:r w:rsidR="008A0BF5">
        <w:t>.  The student and the clinical facility should discuss scheduling times for the student to complete the required tasks</w:t>
      </w:r>
      <w:r>
        <w:t>.</w:t>
      </w:r>
    </w:p>
    <w:p w:rsidR="008A0BF5" w:rsidRDefault="008A0BF5" w:rsidP="009765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8"/>
      </w:tblGrid>
      <w:tr w:rsidR="008A0BF5" w:rsidTr="008D3ACD">
        <w:tc>
          <w:tcPr>
            <w:tcW w:w="2268" w:type="dxa"/>
          </w:tcPr>
          <w:p w:rsidR="008A0BF5" w:rsidRDefault="008A0BF5" w:rsidP="00976574">
            <w:r>
              <w:t>Date:</w:t>
            </w:r>
          </w:p>
          <w:p w:rsidR="008A0BF5" w:rsidRDefault="008A0BF5" w:rsidP="00976574"/>
        </w:tc>
        <w:tc>
          <w:tcPr>
            <w:tcW w:w="7308" w:type="dxa"/>
          </w:tcPr>
          <w:p w:rsidR="008A0BF5" w:rsidRDefault="008A0BF5" w:rsidP="00976574"/>
        </w:tc>
      </w:tr>
      <w:tr w:rsidR="008A0BF5" w:rsidTr="008D3ACD">
        <w:tc>
          <w:tcPr>
            <w:tcW w:w="2268" w:type="dxa"/>
          </w:tcPr>
          <w:p w:rsidR="008A0BF5" w:rsidRDefault="008A0BF5" w:rsidP="00976574">
            <w:r>
              <w:t>Laboratory Manager:</w:t>
            </w:r>
          </w:p>
          <w:p w:rsidR="008A0BF5" w:rsidRDefault="008A0BF5" w:rsidP="00976574"/>
        </w:tc>
        <w:tc>
          <w:tcPr>
            <w:tcW w:w="7308" w:type="dxa"/>
          </w:tcPr>
          <w:p w:rsidR="008A0BF5" w:rsidRDefault="008A0BF5" w:rsidP="00976574"/>
        </w:tc>
      </w:tr>
      <w:tr w:rsidR="008A0BF5" w:rsidTr="008D3ACD">
        <w:tc>
          <w:tcPr>
            <w:tcW w:w="2268" w:type="dxa"/>
          </w:tcPr>
          <w:p w:rsidR="008A0BF5" w:rsidRDefault="008A0BF5" w:rsidP="00976574">
            <w:r>
              <w:t>E-Mail:</w:t>
            </w:r>
          </w:p>
          <w:p w:rsidR="008A0BF5" w:rsidRDefault="008A0BF5" w:rsidP="00976574"/>
        </w:tc>
        <w:tc>
          <w:tcPr>
            <w:tcW w:w="7308" w:type="dxa"/>
          </w:tcPr>
          <w:p w:rsidR="008A0BF5" w:rsidRDefault="008A0BF5" w:rsidP="00976574"/>
        </w:tc>
      </w:tr>
      <w:tr w:rsidR="008A0BF5" w:rsidTr="008D3ACD">
        <w:tc>
          <w:tcPr>
            <w:tcW w:w="2268" w:type="dxa"/>
          </w:tcPr>
          <w:p w:rsidR="008A0BF5" w:rsidRDefault="008A0BF5" w:rsidP="00976574">
            <w:r>
              <w:t>Phone:</w:t>
            </w:r>
          </w:p>
          <w:p w:rsidR="008A0BF5" w:rsidRDefault="008A0BF5" w:rsidP="00976574"/>
        </w:tc>
        <w:tc>
          <w:tcPr>
            <w:tcW w:w="7308" w:type="dxa"/>
          </w:tcPr>
          <w:p w:rsidR="008A0BF5" w:rsidRDefault="008A0BF5" w:rsidP="00976574"/>
        </w:tc>
      </w:tr>
      <w:tr w:rsidR="008A0BF5" w:rsidTr="008D3ACD">
        <w:tc>
          <w:tcPr>
            <w:tcW w:w="2268" w:type="dxa"/>
          </w:tcPr>
          <w:p w:rsidR="008A0BF5" w:rsidRDefault="008A0BF5" w:rsidP="00976574">
            <w:r>
              <w:t>Facility Name:</w:t>
            </w:r>
          </w:p>
          <w:p w:rsidR="008A0BF5" w:rsidRDefault="008A0BF5" w:rsidP="00976574"/>
        </w:tc>
        <w:tc>
          <w:tcPr>
            <w:tcW w:w="7308" w:type="dxa"/>
          </w:tcPr>
          <w:p w:rsidR="008A0BF5" w:rsidRDefault="008A0BF5" w:rsidP="00976574"/>
        </w:tc>
      </w:tr>
      <w:tr w:rsidR="008A0BF5" w:rsidTr="008D3ACD">
        <w:tc>
          <w:tcPr>
            <w:tcW w:w="2268" w:type="dxa"/>
          </w:tcPr>
          <w:p w:rsidR="008A0BF5" w:rsidRDefault="008A0BF5" w:rsidP="00976574">
            <w:r>
              <w:t>Address:</w:t>
            </w:r>
          </w:p>
          <w:p w:rsidR="008A0BF5" w:rsidRDefault="008A0BF5" w:rsidP="00976574"/>
        </w:tc>
        <w:tc>
          <w:tcPr>
            <w:tcW w:w="7308" w:type="dxa"/>
          </w:tcPr>
          <w:p w:rsidR="008A0BF5" w:rsidRDefault="008A0BF5" w:rsidP="00976574"/>
        </w:tc>
      </w:tr>
      <w:tr w:rsidR="008A0BF5" w:rsidTr="008D3ACD">
        <w:tc>
          <w:tcPr>
            <w:tcW w:w="2268" w:type="dxa"/>
          </w:tcPr>
          <w:p w:rsidR="008A0BF5" w:rsidRDefault="008A0BF5" w:rsidP="00976574">
            <w:r>
              <w:t>City/State/Zip Code:</w:t>
            </w:r>
          </w:p>
          <w:p w:rsidR="008A0BF5" w:rsidRDefault="008A0BF5" w:rsidP="00976574"/>
        </w:tc>
        <w:tc>
          <w:tcPr>
            <w:tcW w:w="7308" w:type="dxa"/>
          </w:tcPr>
          <w:p w:rsidR="008A0BF5" w:rsidRDefault="008A0BF5" w:rsidP="00976574"/>
        </w:tc>
      </w:tr>
      <w:tr w:rsidR="008A0BF5" w:rsidTr="008D3ACD">
        <w:tc>
          <w:tcPr>
            <w:tcW w:w="2268" w:type="dxa"/>
          </w:tcPr>
          <w:p w:rsidR="008A0BF5" w:rsidRDefault="008A0BF5" w:rsidP="00976574">
            <w:r>
              <w:t>Laboratory Accreditation:</w:t>
            </w:r>
          </w:p>
          <w:p w:rsidR="008A0BF5" w:rsidRDefault="008A0BF5" w:rsidP="00976574"/>
        </w:tc>
        <w:tc>
          <w:tcPr>
            <w:tcW w:w="7308" w:type="dxa"/>
          </w:tcPr>
          <w:p w:rsidR="008A0BF5" w:rsidRDefault="00E66362" w:rsidP="00976574">
            <w:r>
              <w:t>CAP, JCAHO, COLA, CLIA, Other (Please specify)</w:t>
            </w:r>
          </w:p>
        </w:tc>
      </w:tr>
    </w:tbl>
    <w:p w:rsidR="008A0BF5" w:rsidRDefault="008A0BF5" w:rsidP="00976574"/>
    <w:p w:rsidR="009B254C" w:rsidRDefault="009B254C" w:rsidP="00976574"/>
    <w:p w:rsidR="008C5D43" w:rsidRDefault="00D82B1F" w:rsidP="00976574">
      <w:r>
        <w:t xml:space="preserve">Thank you for your support of this applicant.  </w:t>
      </w:r>
      <w:r w:rsidR="00300C66">
        <w:t>Please contact me with any questions.</w:t>
      </w:r>
      <w:bookmarkStart w:id="0" w:name="_GoBack"/>
      <w:bookmarkEnd w:id="0"/>
    </w:p>
    <w:p w:rsidR="00D82B1F" w:rsidRDefault="00D82B1F" w:rsidP="00976574"/>
    <w:p w:rsidR="008A0BF5" w:rsidRDefault="009B254C" w:rsidP="00976574">
      <w:r>
        <w:t>Sincerely,</w:t>
      </w:r>
    </w:p>
    <w:p w:rsidR="00AF4B01" w:rsidRDefault="00AF4B01" w:rsidP="00B33D71">
      <w:bookmarkStart w:id="1" w:name="_MailAutoSig"/>
    </w:p>
    <w:p w:rsidR="00AF4B01" w:rsidRDefault="00AF4B01" w:rsidP="00B33D71">
      <w:r>
        <w:t>Steve Schwarze, PhD, MLS(ASCP) SBB</w:t>
      </w:r>
    </w:p>
    <w:p w:rsidR="00B33D71" w:rsidRPr="00B33D71" w:rsidRDefault="00AF4B01" w:rsidP="00B33D71">
      <w:r>
        <w:t>MLS Certificate</w:t>
      </w:r>
      <w:r w:rsidR="00B33D71">
        <w:t xml:space="preserve"> Program </w:t>
      </w:r>
      <w:r w:rsidR="00C12CF2">
        <w:t>Director</w:t>
      </w:r>
      <w:r w:rsidR="00B33D71">
        <w:t xml:space="preserve"> </w:t>
      </w:r>
    </w:p>
    <w:p w:rsidR="00B33D71" w:rsidRPr="00B33D71" w:rsidRDefault="00B33D71" w:rsidP="00B33D71">
      <w:r w:rsidRPr="00B33D71">
        <w:t>University of Kentucky</w:t>
      </w:r>
    </w:p>
    <w:p w:rsidR="00B33D71" w:rsidRPr="00B33D71" w:rsidRDefault="00B33D71" w:rsidP="00B33D71">
      <w:r w:rsidRPr="00B33D71">
        <w:t xml:space="preserve">900 S. Limestone </w:t>
      </w:r>
    </w:p>
    <w:p w:rsidR="00B33D71" w:rsidRPr="00B33D71" w:rsidRDefault="00B33D71" w:rsidP="00B33D71">
      <w:r w:rsidRPr="00B33D71">
        <w:t>Lexington, KY 405</w:t>
      </w:r>
      <w:r w:rsidR="00AF4B01">
        <w:t>36</w:t>
      </w:r>
    </w:p>
    <w:p w:rsidR="00B33D71" w:rsidRPr="00B33D71" w:rsidRDefault="00B33D71" w:rsidP="00B33D71">
      <w:r w:rsidRPr="00B33D71">
        <w:t>Phone: 859-218-08</w:t>
      </w:r>
      <w:r w:rsidR="00AF4B01">
        <w:t>46</w:t>
      </w:r>
    </w:p>
    <w:p w:rsidR="00B33D71" w:rsidRPr="00B33D71" w:rsidRDefault="00B33D71" w:rsidP="00B33D71">
      <w:r w:rsidRPr="00B33D71">
        <w:t xml:space="preserve">Email: </w:t>
      </w:r>
      <w:r w:rsidR="00AF4B01" w:rsidRPr="00AF4B01">
        <w:t>steve.schwarze@uky</w:t>
      </w:r>
      <w:bookmarkEnd w:id="1"/>
      <w:r w:rsidR="00AF4B01">
        <w:t>.edu</w:t>
      </w:r>
    </w:p>
    <w:p w:rsidR="00657FCB" w:rsidRPr="008A0BF5" w:rsidRDefault="00657FCB" w:rsidP="00976574"/>
    <w:sectPr w:rsidR="00657FCB" w:rsidRPr="008A0BF5" w:rsidSect="00D82B1F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D58FD"/>
    <w:multiLevelType w:val="hybridMultilevel"/>
    <w:tmpl w:val="1D48B5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74"/>
    <w:rsid w:val="00120843"/>
    <w:rsid w:val="001C054F"/>
    <w:rsid w:val="001C5C04"/>
    <w:rsid w:val="001E39C4"/>
    <w:rsid w:val="002005A9"/>
    <w:rsid w:val="00211EB5"/>
    <w:rsid w:val="002144F7"/>
    <w:rsid w:val="002162E4"/>
    <w:rsid w:val="00230F00"/>
    <w:rsid w:val="00231026"/>
    <w:rsid w:val="002A0931"/>
    <w:rsid w:val="002D285D"/>
    <w:rsid w:val="00300C66"/>
    <w:rsid w:val="00305BFC"/>
    <w:rsid w:val="00311BAD"/>
    <w:rsid w:val="00495FFA"/>
    <w:rsid w:val="004D0B4E"/>
    <w:rsid w:val="004E0857"/>
    <w:rsid w:val="004F2525"/>
    <w:rsid w:val="005966D2"/>
    <w:rsid w:val="005B3AC2"/>
    <w:rsid w:val="005B706B"/>
    <w:rsid w:val="00657FCB"/>
    <w:rsid w:val="00662CE4"/>
    <w:rsid w:val="006F2C76"/>
    <w:rsid w:val="00780BC9"/>
    <w:rsid w:val="008A0BF5"/>
    <w:rsid w:val="008C5D43"/>
    <w:rsid w:val="008D3ACD"/>
    <w:rsid w:val="00976574"/>
    <w:rsid w:val="009A1A74"/>
    <w:rsid w:val="009B254C"/>
    <w:rsid w:val="00A15639"/>
    <w:rsid w:val="00A97F39"/>
    <w:rsid w:val="00AF4B01"/>
    <w:rsid w:val="00B22155"/>
    <w:rsid w:val="00B33D71"/>
    <w:rsid w:val="00BC061F"/>
    <w:rsid w:val="00C12CF2"/>
    <w:rsid w:val="00CC7F91"/>
    <w:rsid w:val="00D82B1F"/>
    <w:rsid w:val="00E445A6"/>
    <w:rsid w:val="00E6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3E276"/>
  <w15:chartTrackingRefBased/>
  <w15:docId w15:val="{644854F2-3168-4DF6-B71F-76A758E6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6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66362"/>
    <w:rPr>
      <w:color w:val="0000FF"/>
      <w:u w:val="single"/>
    </w:rPr>
  </w:style>
  <w:style w:type="paragraph" w:styleId="Revision">
    <w:name w:val="Revision"/>
    <w:hidden/>
    <w:uiPriority w:val="99"/>
    <w:semiHidden/>
    <w:rsid w:val="002A0931"/>
    <w:rPr>
      <w:sz w:val="24"/>
      <w:szCs w:val="24"/>
    </w:rPr>
  </w:style>
  <w:style w:type="character" w:styleId="CommentReference">
    <w:name w:val="annotation reference"/>
    <w:rsid w:val="001208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08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0843"/>
  </w:style>
  <w:style w:type="paragraph" w:styleId="CommentSubject">
    <w:name w:val="annotation subject"/>
    <w:basedOn w:val="CommentText"/>
    <w:next w:val="CommentText"/>
    <w:link w:val="CommentSubjectChar"/>
    <w:rsid w:val="00120843"/>
    <w:rPr>
      <w:b/>
      <w:bCs/>
    </w:rPr>
  </w:style>
  <w:style w:type="character" w:customStyle="1" w:styleId="CommentSubjectChar">
    <w:name w:val="Comment Subject Char"/>
    <w:link w:val="CommentSubject"/>
    <w:rsid w:val="00120843"/>
    <w:rPr>
      <w:b/>
      <w:bCs/>
    </w:rPr>
  </w:style>
  <w:style w:type="paragraph" w:styleId="BalloonText">
    <w:name w:val="Balloon Text"/>
    <w:basedOn w:val="Normal"/>
    <w:link w:val="BalloonTextChar"/>
    <w:rsid w:val="00A97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97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Support</vt:lpstr>
    </vt:vector>
  </TitlesOfParts>
  <Company>Armstrong Atlantic State University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Support</dc:title>
  <dc:subject/>
  <dc:creator>Administrator</dc:creator>
  <cp:keywords/>
  <cp:lastModifiedBy>Schwarze, Steven</cp:lastModifiedBy>
  <cp:revision>5</cp:revision>
  <cp:lastPrinted>2007-04-20T20:20:00Z</cp:lastPrinted>
  <dcterms:created xsi:type="dcterms:W3CDTF">2024-09-30T18:15:00Z</dcterms:created>
  <dcterms:modified xsi:type="dcterms:W3CDTF">2024-10-01T17:50:00Z</dcterms:modified>
</cp:coreProperties>
</file>