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1501" w:rsidRDefault="00061501" w:rsidP="00576971"/>
    <w:p w:rsidR="00061501" w:rsidRPr="00576971" w:rsidRDefault="0045219A" w:rsidP="00576971">
      <w:pPr>
        <w:rPr>
          <w:b/>
          <w:bCs/>
          <w:sz w:val="36"/>
          <w:szCs w:val="36"/>
        </w:rPr>
      </w:pPr>
      <w:r w:rsidRPr="00576971">
        <w:rPr>
          <w:b/>
          <w:bCs/>
          <w:color w:val="323232"/>
          <w:sz w:val="36"/>
          <w:szCs w:val="36"/>
        </w:rPr>
        <w:t>Excellence</w:t>
      </w:r>
      <w:r w:rsidRPr="00576971">
        <w:rPr>
          <w:b/>
          <w:bCs/>
          <w:color w:val="323232"/>
          <w:spacing w:val="-14"/>
          <w:sz w:val="36"/>
          <w:szCs w:val="36"/>
        </w:rPr>
        <w:t xml:space="preserve"> </w:t>
      </w:r>
      <w:r w:rsidRPr="00576971">
        <w:rPr>
          <w:b/>
          <w:bCs/>
          <w:color w:val="323232"/>
          <w:sz w:val="36"/>
          <w:szCs w:val="36"/>
        </w:rPr>
        <w:t>in</w:t>
      </w:r>
      <w:r w:rsidRPr="00576971">
        <w:rPr>
          <w:b/>
          <w:bCs/>
          <w:color w:val="323232"/>
          <w:spacing w:val="-12"/>
          <w:sz w:val="36"/>
          <w:szCs w:val="36"/>
        </w:rPr>
        <w:t xml:space="preserve"> </w:t>
      </w:r>
      <w:r w:rsidRPr="00576971">
        <w:rPr>
          <w:b/>
          <w:bCs/>
          <w:color w:val="323232"/>
          <w:sz w:val="36"/>
          <w:szCs w:val="36"/>
        </w:rPr>
        <w:t>Faculty</w:t>
      </w:r>
      <w:r w:rsidRPr="00576971">
        <w:rPr>
          <w:b/>
          <w:bCs/>
          <w:color w:val="323232"/>
          <w:spacing w:val="-13"/>
          <w:sz w:val="36"/>
          <w:szCs w:val="36"/>
        </w:rPr>
        <w:t xml:space="preserve"> </w:t>
      </w:r>
      <w:r w:rsidRPr="00576971">
        <w:rPr>
          <w:b/>
          <w:bCs/>
          <w:color w:val="323232"/>
          <w:sz w:val="36"/>
          <w:szCs w:val="36"/>
        </w:rPr>
        <w:t>Scholarship</w:t>
      </w:r>
      <w:r w:rsidRPr="00576971">
        <w:rPr>
          <w:b/>
          <w:bCs/>
          <w:color w:val="323232"/>
          <w:spacing w:val="-13"/>
          <w:sz w:val="36"/>
          <w:szCs w:val="36"/>
        </w:rPr>
        <w:t xml:space="preserve"> </w:t>
      </w:r>
      <w:r w:rsidRPr="00576971">
        <w:rPr>
          <w:b/>
          <w:bCs/>
          <w:color w:val="323232"/>
          <w:spacing w:val="-2"/>
          <w:sz w:val="36"/>
          <w:szCs w:val="36"/>
        </w:rPr>
        <w:t>Awards</w:t>
      </w:r>
    </w:p>
    <w:p w:rsidR="00061501" w:rsidRDefault="0045219A" w:rsidP="00576971">
      <w:pPr>
        <w:rPr>
          <w:i/>
          <w:iCs/>
          <w:color w:val="323232"/>
          <w:spacing w:val="-2"/>
          <w:sz w:val="28"/>
        </w:rPr>
      </w:pPr>
      <w:r w:rsidRPr="00576971">
        <w:rPr>
          <w:i/>
          <w:iCs/>
          <w:color w:val="323232"/>
          <w:sz w:val="28"/>
        </w:rPr>
        <w:t>Office</w:t>
      </w:r>
      <w:r w:rsidRPr="00576971">
        <w:rPr>
          <w:i/>
          <w:iCs/>
          <w:color w:val="323232"/>
          <w:spacing w:val="-9"/>
          <w:sz w:val="28"/>
        </w:rPr>
        <w:t xml:space="preserve"> </w:t>
      </w:r>
      <w:r w:rsidRPr="00576971">
        <w:rPr>
          <w:i/>
          <w:iCs/>
          <w:color w:val="323232"/>
          <w:sz w:val="28"/>
        </w:rPr>
        <w:t>of</w:t>
      </w:r>
      <w:r w:rsidRPr="00576971">
        <w:rPr>
          <w:i/>
          <w:iCs/>
          <w:color w:val="323232"/>
          <w:spacing w:val="-8"/>
          <w:sz w:val="28"/>
        </w:rPr>
        <w:t xml:space="preserve"> </w:t>
      </w:r>
      <w:r w:rsidRPr="00576971">
        <w:rPr>
          <w:i/>
          <w:iCs/>
          <w:color w:val="323232"/>
          <w:sz w:val="28"/>
        </w:rPr>
        <w:t>Research</w:t>
      </w:r>
      <w:r w:rsidRPr="00576971">
        <w:rPr>
          <w:i/>
          <w:iCs/>
          <w:color w:val="323232"/>
          <w:spacing w:val="-9"/>
          <w:sz w:val="28"/>
        </w:rPr>
        <w:t xml:space="preserve"> </w:t>
      </w:r>
      <w:r w:rsidRPr="00576971">
        <w:rPr>
          <w:i/>
          <w:iCs/>
          <w:color w:val="323232"/>
          <w:sz w:val="28"/>
        </w:rPr>
        <w:t>&amp;</w:t>
      </w:r>
      <w:r w:rsidRPr="00576971">
        <w:rPr>
          <w:i/>
          <w:iCs/>
          <w:color w:val="323232"/>
          <w:spacing w:val="-8"/>
          <w:sz w:val="28"/>
        </w:rPr>
        <w:t xml:space="preserve"> </w:t>
      </w:r>
      <w:r w:rsidRPr="00576971">
        <w:rPr>
          <w:i/>
          <w:iCs/>
          <w:color w:val="323232"/>
          <w:spacing w:val="-2"/>
          <w:sz w:val="28"/>
        </w:rPr>
        <w:t>Scholarship</w:t>
      </w:r>
    </w:p>
    <w:p w:rsidR="00576971" w:rsidRPr="00576971" w:rsidRDefault="00576971" w:rsidP="00576971">
      <w:pPr>
        <w:rPr>
          <w:i/>
          <w:iCs/>
          <w:sz w:val="28"/>
        </w:rPr>
      </w:pPr>
    </w:p>
    <w:p w:rsidR="00061501" w:rsidRDefault="0045219A" w:rsidP="00576971">
      <w:r>
        <w:rPr>
          <w:color w:val="323232"/>
          <w:spacing w:val="-2"/>
          <w:u w:val="single" w:color="323232"/>
        </w:rPr>
        <w:t>Purpose</w:t>
      </w:r>
    </w:p>
    <w:p w:rsidR="00061501" w:rsidRDefault="0045219A" w:rsidP="00576971">
      <w:r>
        <w:rPr>
          <w:color w:val="323232"/>
        </w:rPr>
        <w:t>The</w:t>
      </w:r>
      <w:r>
        <w:rPr>
          <w:color w:val="323232"/>
          <w:spacing w:val="-4"/>
        </w:rPr>
        <w:t xml:space="preserve"> </w:t>
      </w:r>
      <w:r>
        <w:rPr>
          <w:color w:val="323232"/>
        </w:rPr>
        <w:t>College</w:t>
      </w:r>
      <w:r>
        <w:rPr>
          <w:color w:val="323232"/>
          <w:spacing w:val="-3"/>
        </w:rPr>
        <w:t xml:space="preserve"> </w:t>
      </w:r>
      <w:r>
        <w:rPr>
          <w:color w:val="323232"/>
        </w:rPr>
        <w:t>of</w:t>
      </w:r>
      <w:r>
        <w:rPr>
          <w:color w:val="323232"/>
          <w:spacing w:val="-4"/>
        </w:rPr>
        <w:t xml:space="preserve"> </w:t>
      </w:r>
      <w:r>
        <w:rPr>
          <w:color w:val="323232"/>
        </w:rPr>
        <w:t>Health</w:t>
      </w:r>
      <w:r>
        <w:rPr>
          <w:color w:val="323232"/>
          <w:spacing w:val="-3"/>
        </w:rPr>
        <w:t xml:space="preserve"> </w:t>
      </w:r>
      <w:r>
        <w:rPr>
          <w:color w:val="323232"/>
        </w:rPr>
        <w:t>Sciences</w:t>
      </w:r>
      <w:r>
        <w:rPr>
          <w:color w:val="323232"/>
          <w:spacing w:val="-3"/>
        </w:rPr>
        <w:t xml:space="preserve"> </w:t>
      </w:r>
      <w:r>
        <w:rPr>
          <w:b/>
          <w:color w:val="323232"/>
        </w:rPr>
        <w:t>Excellence</w:t>
      </w:r>
      <w:r>
        <w:rPr>
          <w:b/>
          <w:color w:val="323232"/>
          <w:spacing w:val="-3"/>
        </w:rPr>
        <w:t xml:space="preserve"> </w:t>
      </w:r>
      <w:r>
        <w:rPr>
          <w:b/>
          <w:color w:val="323232"/>
        </w:rPr>
        <w:t>in</w:t>
      </w:r>
      <w:r>
        <w:rPr>
          <w:b/>
          <w:color w:val="323232"/>
          <w:spacing w:val="-4"/>
        </w:rPr>
        <w:t xml:space="preserve"> </w:t>
      </w:r>
      <w:r>
        <w:rPr>
          <w:b/>
          <w:color w:val="323232"/>
        </w:rPr>
        <w:t>Faculty</w:t>
      </w:r>
      <w:r>
        <w:rPr>
          <w:b/>
          <w:color w:val="323232"/>
          <w:spacing w:val="-3"/>
        </w:rPr>
        <w:t xml:space="preserve"> </w:t>
      </w:r>
      <w:r>
        <w:rPr>
          <w:b/>
          <w:color w:val="323232"/>
        </w:rPr>
        <w:t>Scholarship</w:t>
      </w:r>
      <w:r>
        <w:rPr>
          <w:b/>
          <w:color w:val="323232"/>
          <w:spacing w:val="-3"/>
        </w:rPr>
        <w:t xml:space="preserve"> </w:t>
      </w:r>
      <w:r>
        <w:rPr>
          <w:b/>
          <w:color w:val="323232"/>
        </w:rPr>
        <w:t>Award</w:t>
      </w:r>
      <w:r>
        <w:rPr>
          <w:b/>
          <w:color w:val="323232"/>
          <w:spacing w:val="-3"/>
        </w:rPr>
        <w:t xml:space="preserve"> </w:t>
      </w:r>
      <w:r>
        <w:rPr>
          <w:color w:val="323232"/>
        </w:rPr>
        <w:t>identifies</w:t>
      </w:r>
      <w:r>
        <w:rPr>
          <w:color w:val="323232"/>
          <w:spacing w:val="-3"/>
        </w:rPr>
        <w:t xml:space="preserve"> </w:t>
      </w:r>
      <w:r>
        <w:rPr>
          <w:color w:val="323232"/>
        </w:rPr>
        <w:t>and</w:t>
      </w:r>
      <w:r>
        <w:rPr>
          <w:color w:val="323232"/>
          <w:spacing w:val="-3"/>
        </w:rPr>
        <w:t xml:space="preserve"> </w:t>
      </w:r>
      <w:r>
        <w:rPr>
          <w:color w:val="323232"/>
        </w:rPr>
        <w:t xml:space="preserve">rewards faculty members who have made significant contributions to their discipline as evidenced by publication(s), invited presentation(s), and/or recognition by professional organizations or </w:t>
      </w:r>
      <w:r>
        <w:rPr>
          <w:color w:val="323232"/>
          <w:spacing w:val="-2"/>
        </w:rPr>
        <w:t>community.</w:t>
      </w:r>
    </w:p>
    <w:p w:rsidR="00576971" w:rsidRDefault="00576971" w:rsidP="00576971">
      <w:pPr>
        <w:rPr>
          <w:color w:val="323232"/>
          <w:spacing w:val="-2"/>
          <w:u w:val="single" w:color="323232"/>
        </w:rPr>
      </w:pPr>
    </w:p>
    <w:p w:rsidR="00061501" w:rsidRDefault="0045219A" w:rsidP="00576971">
      <w:r>
        <w:rPr>
          <w:color w:val="323232"/>
          <w:spacing w:val="-2"/>
          <w:u w:val="single" w:color="323232"/>
        </w:rPr>
        <w:t>Eligibility</w:t>
      </w:r>
    </w:p>
    <w:p w:rsidR="00061501" w:rsidRDefault="0045219A" w:rsidP="00576971">
      <w:r>
        <w:rPr>
          <w:color w:val="323232"/>
        </w:rPr>
        <w:t>The Excellence in Faculty Scholarship Award is open to any full‐time faculty member within the College</w:t>
      </w:r>
      <w:r>
        <w:rPr>
          <w:color w:val="323232"/>
          <w:spacing w:val="-2"/>
        </w:rPr>
        <w:t xml:space="preserve"> </w:t>
      </w:r>
      <w:r>
        <w:rPr>
          <w:color w:val="323232"/>
        </w:rPr>
        <w:t>of</w:t>
      </w:r>
      <w:r>
        <w:rPr>
          <w:color w:val="323232"/>
          <w:spacing w:val="-4"/>
        </w:rPr>
        <w:t xml:space="preserve"> </w:t>
      </w:r>
      <w:r>
        <w:rPr>
          <w:color w:val="323232"/>
        </w:rPr>
        <w:t>Health</w:t>
      </w:r>
      <w:r>
        <w:rPr>
          <w:color w:val="323232"/>
          <w:spacing w:val="-3"/>
        </w:rPr>
        <w:t xml:space="preserve"> </w:t>
      </w:r>
      <w:r>
        <w:rPr>
          <w:color w:val="323232"/>
        </w:rPr>
        <w:t>Sciences,</w:t>
      </w:r>
      <w:r>
        <w:rPr>
          <w:color w:val="323232"/>
          <w:spacing w:val="-3"/>
        </w:rPr>
        <w:t xml:space="preserve"> </w:t>
      </w:r>
      <w:r>
        <w:rPr>
          <w:color w:val="323232"/>
        </w:rPr>
        <w:t>regardless</w:t>
      </w:r>
      <w:r>
        <w:rPr>
          <w:color w:val="323232"/>
          <w:spacing w:val="-3"/>
        </w:rPr>
        <w:t xml:space="preserve"> </w:t>
      </w:r>
      <w:r>
        <w:rPr>
          <w:color w:val="323232"/>
        </w:rPr>
        <w:t>of</w:t>
      </w:r>
      <w:r>
        <w:rPr>
          <w:color w:val="323232"/>
          <w:spacing w:val="-3"/>
        </w:rPr>
        <w:t xml:space="preserve"> </w:t>
      </w:r>
      <w:r>
        <w:rPr>
          <w:color w:val="323232"/>
        </w:rPr>
        <w:t>title</w:t>
      </w:r>
      <w:r>
        <w:rPr>
          <w:color w:val="323232"/>
          <w:spacing w:val="-3"/>
        </w:rPr>
        <w:t xml:space="preserve"> </w:t>
      </w:r>
      <w:r>
        <w:rPr>
          <w:color w:val="323232"/>
        </w:rPr>
        <w:t>series</w:t>
      </w:r>
      <w:r>
        <w:rPr>
          <w:color w:val="323232"/>
          <w:spacing w:val="-4"/>
        </w:rPr>
        <w:t xml:space="preserve"> </w:t>
      </w:r>
      <w:r>
        <w:rPr>
          <w:color w:val="323232"/>
        </w:rPr>
        <w:t>or</w:t>
      </w:r>
      <w:r>
        <w:rPr>
          <w:color w:val="323232"/>
          <w:spacing w:val="-3"/>
        </w:rPr>
        <w:t xml:space="preserve"> </w:t>
      </w:r>
      <w:r>
        <w:rPr>
          <w:color w:val="323232"/>
        </w:rPr>
        <w:t>tenure</w:t>
      </w:r>
      <w:r>
        <w:rPr>
          <w:color w:val="323232"/>
          <w:spacing w:val="-4"/>
        </w:rPr>
        <w:t xml:space="preserve"> </w:t>
      </w:r>
      <w:r>
        <w:rPr>
          <w:color w:val="323232"/>
        </w:rPr>
        <w:t>eligibility</w:t>
      </w:r>
      <w:r>
        <w:rPr>
          <w:color w:val="323232"/>
          <w:spacing w:val="-2"/>
        </w:rPr>
        <w:t xml:space="preserve"> </w:t>
      </w:r>
      <w:r>
        <w:rPr>
          <w:color w:val="323232"/>
        </w:rPr>
        <w:t>status.</w:t>
      </w:r>
      <w:r>
        <w:rPr>
          <w:color w:val="323232"/>
          <w:spacing w:val="-3"/>
        </w:rPr>
        <w:t xml:space="preserve"> </w:t>
      </w:r>
      <w:r>
        <w:rPr>
          <w:color w:val="323232"/>
        </w:rPr>
        <w:t>The</w:t>
      </w:r>
      <w:r>
        <w:rPr>
          <w:color w:val="323232"/>
          <w:spacing w:val="-3"/>
        </w:rPr>
        <w:t xml:space="preserve"> </w:t>
      </w:r>
      <w:r>
        <w:rPr>
          <w:color w:val="323232"/>
        </w:rPr>
        <w:t>CHS</w:t>
      </w:r>
      <w:r>
        <w:rPr>
          <w:color w:val="323232"/>
          <w:spacing w:val="-3"/>
        </w:rPr>
        <w:t xml:space="preserve"> </w:t>
      </w:r>
      <w:r>
        <w:rPr>
          <w:color w:val="323232"/>
        </w:rPr>
        <w:t>Office</w:t>
      </w:r>
      <w:r>
        <w:rPr>
          <w:color w:val="323232"/>
          <w:spacing w:val="-3"/>
        </w:rPr>
        <w:t xml:space="preserve"> </w:t>
      </w:r>
      <w:r>
        <w:rPr>
          <w:color w:val="323232"/>
        </w:rPr>
        <w:t>of Research and Scholarship will distribute two awards annually: 1) Early‐Stage Excellence in Faculty Scholarship Award, and 2) Senior Excellence in Faculty Scholarship Award. For the purposes of these awards, early‐stage faculty are within 10 years of completing their terminal degree; senior faculty are more than 10 years beyond completion of their terminal degree.</w:t>
      </w:r>
    </w:p>
    <w:p w:rsidR="008B2FE4" w:rsidRDefault="008B2FE4" w:rsidP="00576971">
      <w:pPr>
        <w:rPr>
          <w:color w:val="323232"/>
          <w:spacing w:val="-2"/>
        </w:rPr>
      </w:pPr>
    </w:p>
    <w:p w:rsidR="00061501" w:rsidRDefault="0045219A" w:rsidP="00576971">
      <w:r>
        <w:rPr>
          <w:color w:val="323232"/>
          <w:spacing w:val="-2"/>
        </w:rPr>
        <w:t>An</w:t>
      </w:r>
      <w:r>
        <w:rPr>
          <w:color w:val="323232"/>
          <w:spacing w:val="-9"/>
        </w:rPr>
        <w:t xml:space="preserve"> </w:t>
      </w:r>
      <w:r>
        <w:rPr>
          <w:color w:val="323232"/>
          <w:spacing w:val="-2"/>
        </w:rPr>
        <w:t>award</w:t>
      </w:r>
      <w:r>
        <w:rPr>
          <w:color w:val="323232"/>
          <w:spacing w:val="-9"/>
        </w:rPr>
        <w:t xml:space="preserve"> </w:t>
      </w:r>
      <w:r>
        <w:rPr>
          <w:color w:val="323232"/>
          <w:spacing w:val="-2"/>
        </w:rPr>
        <w:t>winner</w:t>
      </w:r>
      <w:r>
        <w:rPr>
          <w:color w:val="323232"/>
          <w:spacing w:val="-8"/>
        </w:rPr>
        <w:t xml:space="preserve"> </w:t>
      </w:r>
      <w:r>
        <w:rPr>
          <w:color w:val="323232"/>
          <w:spacing w:val="-2"/>
        </w:rPr>
        <w:t>will</w:t>
      </w:r>
      <w:r>
        <w:rPr>
          <w:color w:val="323232"/>
          <w:spacing w:val="-9"/>
        </w:rPr>
        <w:t xml:space="preserve"> </w:t>
      </w:r>
      <w:r>
        <w:rPr>
          <w:color w:val="323232"/>
          <w:spacing w:val="-2"/>
        </w:rPr>
        <w:t>not</w:t>
      </w:r>
      <w:r>
        <w:rPr>
          <w:color w:val="323232"/>
          <w:spacing w:val="-8"/>
        </w:rPr>
        <w:t xml:space="preserve"> </w:t>
      </w:r>
      <w:r>
        <w:rPr>
          <w:color w:val="323232"/>
          <w:spacing w:val="-2"/>
        </w:rPr>
        <w:t>be</w:t>
      </w:r>
      <w:r>
        <w:rPr>
          <w:color w:val="323232"/>
          <w:spacing w:val="-9"/>
        </w:rPr>
        <w:t xml:space="preserve"> </w:t>
      </w:r>
      <w:r>
        <w:rPr>
          <w:color w:val="323232"/>
          <w:spacing w:val="-2"/>
        </w:rPr>
        <w:t>eligible</w:t>
      </w:r>
      <w:r>
        <w:rPr>
          <w:color w:val="323232"/>
          <w:spacing w:val="-7"/>
        </w:rPr>
        <w:t xml:space="preserve"> </w:t>
      </w:r>
      <w:r>
        <w:rPr>
          <w:color w:val="323232"/>
          <w:spacing w:val="-2"/>
        </w:rPr>
        <w:t>for</w:t>
      </w:r>
      <w:r>
        <w:rPr>
          <w:color w:val="323232"/>
          <w:spacing w:val="-9"/>
        </w:rPr>
        <w:t xml:space="preserve"> </w:t>
      </w:r>
      <w:r>
        <w:rPr>
          <w:color w:val="323232"/>
          <w:spacing w:val="-2"/>
        </w:rPr>
        <w:t>the</w:t>
      </w:r>
      <w:r>
        <w:rPr>
          <w:color w:val="323232"/>
          <w:spacing w:val="-8"/>
        </w:rPr>
        <w:t xml:space="preserve"> </w:t>
      </w:r>
      <w:r>
        <w:rPr>
          <w:color w:val="323232"/>
          <w:spacing w:val="-2"/>
        </w:rPr>
        <w:t>same</w:t>
      </w:r>
      <w:r>
        <w:rPr>
          <w:color w:val="323232"/>
          <w:spacing w:val="-10"/>
        </w:rPr>
        <w:t xml:space="preserve"> </w:t>
      </w:r>
      <w:r>
        <w:rPr>
          <w:color w:val="323232"/>
          <w:spacing w:val="-2"/>
        </w:rPr>
        <w:t>award</w:t>
      </w:r>
      <w:r>
        <w:rPr>
          <w:color w:val="323232"/>
          <w:spacing w:val="-9"/>
        </w:rPr>
        <w:t xml:space="preserve"> </w:t>
      </w:r>
      <w:r>
        <w:rPr>
          <w:color w:val="323232"/>
          <w:spacing w:val="-2"/>
        </w:rPr>
        <w:t>for</w:t>
      </w:r>
      <w:r>
        <w:rPr>
          <w:color w:val="323232"/>
          <w:spacing w:val="-8"/>
        </w:rPr>
        <w:t xml:space="preserve"> </w:t>
      </w:r>
      <w:r>
        <w:rPr>
          <w:color w:val="323232"/>
          <w:spacing w:val="-2"/>
        </w:rPr>
        <w:t>three</w:t>
      </w:r>
      <w:r>
        <w:rPr>
          <w:color w:val="323232"/>
          <w:spacing w:val="-11"/>
        </w:rPr>
        <w:t xml:space="preserve"> </w:t>
      </w:r>
      <w:r>
        <w:rPr>
          <w:color w:val="323232"/>
          <w:spacing w:val="-2"/>
        </w:rPr>
        <w:t>years</w:t>
      </w:r>
      <w:r>
        <w:rPr>
          <w:color w:val="323232"/>
          <w:spacing w:val="-9"/>
        </w:rPr>
        <w:t xml:space="preserve"> </w:t>
      </w:r>
      <w:r>
        <w:rPr>
          <w:color w:val="323232"/>
          <w:spacing w:val="-2"/>
        </w:rPr>
        <w:t>after</w:t>
      </w:r>
      <w:r>
        <w:rPr>
          <w:color w:val="323232"/>
          <w:spacing w:val="-10"/>
        </w:rPr>
        <w:t xml:space="preserve"> </w:t>
      </w:r>
      <w:r>
        <w:rPr>
          <w:color w:val="323232"/>
          <w:spacing w:val="-2"/>
        </w:rPr>
        <w:t>receipt</w:t>
      </w:r>
      <w:r>
        <w:rPr>
          <w:color w:val="323232"/>
          <w:spacing w:val="-10"/>
        </w:rPr>
        <w:t xml:space="preserve"> </w:t>
      </w:r>
      <w:r>
        <w:rPr>
          <w:color w:val="323232"/>
          <w:spacing w:val="-2"/>
        </w:rPr>
        <w:t>of</w:t>
      </w:r>
      <w:r>
        <w:rPr>
          <w:color w:val="323232"/>
          <w:spacing w:val="-8"/>
        </w:rPr>
        <w:t xml:space="preserve"> </w:t>
      </w:r>
      <w:r>
        <w:rPr>
          <w:color w:val="323232"/>
          <w:spacing w:val="-2"/>
        </w:rPr>
        <w:t>the</w:t>
      </w:r>
      <w:r>
        <w:rPr>
          <w:color w:val="323232"/>
          <w:spacing w:val="-9"/>
        </w:rPr>
        <w:t xml:space="preserve"> </w:t>
      </w:r>
      <w:r>
        <w:rPr>
          <w:color w:val="323232"/>
          <w:spacing w:val="-2"/>
        </w:rPr>
        <w:t>award.</w:t>
      </w:r>
    </w:p>
    <w:p w:rsidR="008B2FE4" w:rsidRDefault="008B2FE4" w:rsidP="00576971">
      <w:pPr>
        <w:rPr>
          <w:color w:val="323232"/>
          <w:u w:val="single" w:color="323232"/>
        </w:rPr>
      </w:pPr>
    </w:p>
    <w:p w:rsidR="00061501" w:rsidRDefault="0045219A" w:rsidP="00576971">
      <w:r>
        <w:rPr>
          <w:color w:val="323232"/>
          <w:u w:val="single" w:color="323232"/>
        </w:rPr>
        <w:t>Nomination</w:t>
      </w:r>
      <w:r>
        <w:rPr>
          <w:color w:val="323232"/>
          <w:spacing w:val="-12"/>
          <w:u w:val="single" w:color="323232"/>
        </w:rPr>
        <w:t xml:space="preserve"> </w:t>
      </w:r>
      <w:r>
        <w:rPr>
          <w:color w:val="323232"/>
          <w:u w:val="single" w:color="323232"/>
        </w:rPr>
        <w:t>and</w:t>
      </w:r>
      <w:r>
        <w:rPr>
          <w:color w:val="323232"/>
          <w:spacing w:val="-9"/>
          <w:u w:val="single" w:color="323232"/>
        </w:rPr>
        <w:t xml:space="preserve"> </w:t>
      </w:r>
      <w:r>
        <w:rPr>
          <w:color w:val="323232"/>
          <w:u w:val="single" w:color="323232"/>
        </w:rPr>
        <w:t>Selection</w:t>
      </w:r>
      <w:r>
        <w:rPr>
          <w:color w:val="323232"/>
          <w:spacing w:val="-10"/>
          <w:u w:val="single" w:color="323232"/>
        </w:rPr>
        <w:t xml:space="preserve"> </w:t>
      </w:r>
      <w:r>
        <w:rPr>
          <w:color w:val="323232"/>
          <w:spacing w:val="-2"/>
          <w:u w:val="single" w:color="323232"/>
        </w:rPr>
        <w:t>Procedure</w:t>
      </w:r>
    </w:p>
    <w:p w:rsidR="00061501" w:rsidRPr="00561F02" w:rsidRDefault="000105D0" w:rsidP="00561F02">
      <w:pPr>
        <w:rPr>
          <w:sz w:val="24"/>
        </w:rPr>
      </w:pPr>
      <w:r>
        <w:rPr>
          <w:color w:val="323232"/>
        </w:rPr>
        <w:t xml:space="preserve">The Office of Research &amp; Scholarship will broadcast the open submission date to the college. </w:t>
      </w:r>
      <w:r w:rsidR="0045219A">
        <w:rPr>
          <w:color w:val="323232"/>
        </w:rPr>
        <w:t xml:space="preserve">Nominations may be submitted by any faculty member through the </w:t>
      </w:r>
      <w:r w:rsidR="00561F02">
        <w:rPr>
          <w:color w:val="323232"/>
        </w:rPr>
        <w:t>D</w:t>
      </w:r>
      <w:r w:rsidR="0045219A">
        <w:rPr>
          <w:color w:val="323232"/>
        </w:rPr>
        <w:t xml:space="preserve">epartment’s Chair. </w:t>
      </w:r>
      <w:r w:rsidR="00426999">
        <w:rPr>
          <w:color w:val="323232"/>
        </w:rPr>
        <w:t xml:space="preserve">ORS will provide details of submission materials when the </w:t>
      </w:r>
      <w:r w:rsidR="00C80616">
        <w:rPr>
          <w:color w:val="323232"/>
        </w:rPr>
        <w:t>nominations open.</w:t>
      </w:r>
    </w:p>
    <w:p w:rsidR="00061501" w:rsidRDefault="00061501" w:rsidP="00576971"/>
    <w:p w:rsidR="00061501" w:rsidRDefault="0045219A" w:rsidP="00576971">
      <w:r>
        <w:rPr>
          <w:color w:val="323232"/>
        </w:rPr>
        <w:t>Award recipients will be selected by the Research Advisory Committee, consisting of faculty representatives</w:t>
      </w:r>
      <w:r>
        <w:rPr>
          <w:color w:val="323232"/>
          <w:spacing w:val="-3"/>
        </w:rPr>
        <w:t xml:space="preserve"> </w:t>
      </w:r>
      <w:r>
        <w:rPr>
          <w:color w:val="323232"/>
        </w:rPr>
        <w:t>from</w:t>
      </w:r>
      <w:r>
        <w:rPr>
          <w:color w:val="323232"/>
          <w:spacing w:val="-4"/>
        </w:rPr>
        <w:t xml:space="preserve"> </w:t>
      </w:r>
      <w:r>
        <w:rPr>
          <w:color w:val="323232"/>
        </w:rPr>
        <w:t>each</w:t>
      </w:r>
      <w:r>
        <w:rPr>
          <w:color w:val="323232"/>
          <w:spacing w:val="-3"/>
        </w:rPr>
        <w:t xml:space="preserve"> </w:t>
      </w:r>
      <w:r>
        <w:rPr>
          <w:color w:val="323232"/>
        </w:rPr>
        <w:t>department.</w:t>
      </w:r>
      <w:r>
        <w:rPr>
          <w:color w:val="323232"/>
          <w:spacing w:val="-3"/>
        </w:rPr>
        <w:t xml:space="preserve"> </w:t>
      </w:r>
      <w:r>
        <w:rPr>
          <w:color w:val="323232"/>
        </w:rPr>
        <w:t>The</w:t>
      </w:r>
      <w:r>
        <w:rPr>
          <w:color w:val="323232"/>
          <w:spacing w:val="-4"/>
        </w:rPr>
        <w:t xml:space="preserve"> </w:t>
      </w:r>
      <w:r>
        <w:rPr>
          <w:color w:val="323232"/>
        </w:rPr>
        <w:t>Associate</w:t>
      </w:r>
      <w:r>
        <w:rPr>
          <w:color w:val="323232"/>
          <w:spacing w:val="-3"/>
        </w:rPr>
        <w:t xml:space="preserve"> </w:t>
      </w:r>
      <w:r>
        <w:rPr>
          <w:color w:val="323232"/>
        </w:rPr>
        <w:t>Dean</w:t>
      </w:r>
      <w:r>
        <w:rPr>
          <w:color w:val="323232"/>
          <w:spacing w:val="-3"/>
        </w:rPr>
        <w:t xml:space="preserve"> </w:t>
      </w:r>
      <w:r>
        <w:rPr>
          <w:color w:val="323232"/>
        </w:rPr>
        <w:t>for</w:t>
      </w:r>
      <w:r>
        <w:rPr>
          <w:color w:val="323232"/>
          <w:spacing w:val="-4"/>
        </w:rPr>
        <w:t xml:space="preserve"> </w:t>
      </w:r>
      <w:r>
        <w:rPr>
          <w:color w:val="323232"/>
        </w:rPr>
        <w:t>Research</w:t>
      </w:r>
      <w:r>
        <w:rPr>
          <w:color w:val="323232"/>
          <w:spacing w:val="-3"/>
        </w:rPr>
        <w:t xml:space="preserve"> </w:t>
      </w:r>
      <w:r>
        <w:rPr>
          <w:color w:val="323232"/>
        </w:rPr>
        <w:t>will serve</w:t>
      </w:r>
      <w:r>
        <w:rPr>
          <w:color w:val="323232"/>
          <w:spacing w:val="-3"/>
        </w:rPr>
        <w:t xml:space="preserve"> </w:t>
      </w:r>
      <w:r>
        <w:rPr>
          <w:color w:val="323232"/>
        </w:rPr>
        <w:t>as</w:t>
      </w:r>
      <w:r>
        <w:rPr>
          <w:color w:val="323232"/>
          <w:spacing w:val="-4"/>
        </w:rPr>
        <w:t xml:space="preserve"> </w:t>
      </w:r>
      <w:r>
        <w:rPr>
          <w:color w:val="323232"/>
        </w:rPr>
        <w:t>a</w:t>
      </w:r>
      <w:r>
        <w:rPr>
          <w:color w:val="323232"/>
          <w:spacing w:val="-4"/>
        </w:rPr>
        <w:t xml:space="preserve"> </w:t>
      </w:r>
      <w:r>
        <w:rPr>
          <w:color w:val="323232"/>
        </w:rPr>
        <w:t>non‐ voting Chair of the committee.</w:t>
      </w:r>
    </w:p>
    <w:p w:rsidR="0022050B" w:rsidRDefault="0022050B" w:rsidP="00576971">
      <w:pPr>
        <w:rPr>
          <w:color w:val="323232"/>
          <w:spacing w:val="-2"/>
          <w:u w:val="single" w:color="323232"/>
        </w:rPr>
      </w:pPr>
    </w:p>
    <w:p w:rsidR="00061501" w:rsidRDefault="0045219A" w:rsidP="00576971">
      <w:r>
        <w:rPr>
          <w:color w:val="323232"/>
          <w:spacing w:val="-2"/>
          <w:u w:val="single" w:color="323232"/>
        </w:rPr>
        <w:t>Award</w:t>
      </w:r>
    </w:p>
    <w:p w:rsidR="00061501" w:rsidRDefault="0045219A" w:rsidP="00576971">
      <w:r>
        <w:rPr>
          <w:color w:val="323232"/>
        </w:rPr>
        <w:t>The recipient of the Excellence in Faculty Scholarship Award will receive $1,000 and a recognition</w:t>
      </w:r>
      <w:r>
        <w:rPr>
          <w:color w:val="323232"/>
          <w:spacing w:val="-3"/>
        </w:rPr>
        <w:t xml:space="preserve"> </w:t>
      </w:r>
      <w:r>
        <w:rPr>
          <w:color w:val="323232"/>
        </w:rPr>
        <w:t>plaque.</w:t>
      </w:r>
      <w:r>
        <w:rPr>
          <w:color w:val="323232"/>
          <w:spacing w:val="-3"/>
        </w:rPr>
        <w:t xml:space="preserve"> </w:t>
      </w:r>
      <w:r>
        <w:rPr>
          <w:color w:val="323232"/>
        </w:rPr>
        <w:t>The</w:t>
      </w:r>
      <w:r>
        <w:rPr>
          <w:color w:val="323232"/>
          <w:spacing w:val="-4"/>
        </w:rPr>
        <w:t xml:space="preserve"> </w:t>
      </w:r>
      <w:r>
        <w:rPr>
          <w:color w:val="323232"/>
        </w:rPr>
        <w:t>award</w:t>
      </w:r>
      <w:r>
        <w:rPr>
          <w:color w:val="323232"/>
          <w:spacing w:val="-3"/>
        </w:rPr>
        <w:t xml:space="preserve"> </w:t>
      </w:r>
      <w:r>
        <w:rPr>
          <w:color w:val="323232"/>
        </w:rPr>
        <w:t>recipients</w:t>
      </w:r>
      <w:r>
        <w:rPr>
          <w:color w:val="323232"/>
          <w:spacing w:val="-3"/>
        </w:rPr>
        <w:t xml:space="preserve"> </w:t>
      </w:r>
      <w:r>
        <w:rPr>
          <w:color w:val="323232"/>
        </w:rPr>
        <w:t>will</w:t>
      </w:r>
      <w:r>
        <w:rPr>
          <w:color w:val="323232"/>
          <w:spacing w:val="-3"/>
        </w:rPr>
        <w:t xml:space="preserve"> </w:t>
      </w:r>
      <w:r>
        <w:rPr>
          <w:color w:val="323232"/>
        </w:rPr>
        <w:t>be</w:t>
      </w:r>
      <w:r>
        <w:rPr>
          <w:color w:val="323232"/>
          <w:spacing w:val="-3"/>
        </w:rPr>
        <w:t xml:space="preserve"> </w:t>
      </w:r>
      <w:r>
        <w:rPr>
          <w:color w:val="323232"/>
        </w:rPr>
        <w:t>recognized</w:t>
      </w:r>
      <w:r>
        <w:rPr>
          <w:color w:val="323232"/>
          <w:spacing w:val="-3"/>
        </w:rPr>
        <w:t xml:space="preserve"> </w:t>
      </w:r>
      <w:r>
        <w:rPr>
          <w:color w:val="323232"/>
        </w:rPr>
        <w:t>at</w:t>
      </w:r>
      <w:r>
        <w:rPr>
          <w:color w:val="323232"/>
          <w:spacing w:val="-3"/>
        </w:rPr>
        <w:t xml:space="preserve"> </w:t>
      </w:r>
      <w:r>
        <w:rPr>
          <w:color w:val="323232"/>
        </w:rPr>
        <w:t>the</w:t>
      </w:r>
      <w:r>
        <w:rPr>
          <w:color w:val="323232"/>
          <w:spacing w:val="-3"/>
        </w:rPr>
        <w:t xml:space="preserve"> </w:t>
      </w:r>
      <w:r>
        <w:rPr>
          <w:color w:val="323232"/>
        </w:rPr>
        <w:t>CHS</w:t>
      </w:r>
      <w:r>
        <w:rPr>
          <w:color w:val="323232"/>
          <w:spacing w:val="-3"/>
        </w:rPr>
        <w:t xml:space="preserve"> </w:t>
      </w:r>
      <w:r>
        <w:rPr>
          <w:color w:val="323232"/>
        </w:rPr>
        <w:t>recognition</w:t>
      </w:r>
      <w:r>
        <w:rPr>
          <w:color w:val="323232"/>
          <w:spacing w:val="-4"/>
        </w:rPr>
        <w:t xml:space="preserve"> </w:t>
      </w:r>
      <w:r>
        <w:rPr>
          <w:color w:val="323232"/>
        </w:rPr>
        <w:t>event held each spring.</w:t>
      </w:r>
    </w:p>
    <w:p w:rsidR="00061501" w:rsidRDefault="00061501" w:rsidP="00576971">
      <w:pPr>
        <w:rPr>
          <w:sz w:val="18"/>
        </w:rPr>
      </w:pPr>
    </w:p>
    <w:sectPr w:rsidR="00061501">
      <w:headerReference w:type="even" r:id="rId7"/>
      <w:headerReference w:type="default" r:id="rId8"/>
      <w:footerReference w:type="even" r:id="rId9"/>
      <w:footerReference w:type="default" r:id="rId10"/>
      <w:headerReference w:type="first" r:id="rId11"/>
      <w:footerReference w:type="first" r:id="rId12"/>
      <w:type w:val="continuous"/>
      <w:pgSz w:w="12240" w:h="15840"/>
      <w:pgMar w:top="1420" w:right="12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2DA9" w:rsidRDefault="00612DA9" w:rsidP="00561F02">
      <w:r>
        <w:separator/>
      </w:r>
    </w:p>
  </w:endnote>
  <w:endnote w:type="continuationSeparator" w:id="0">
    <w:p w:rsidR="00612DA9" w:rsidRDefault="00612DA9" w:rsidP="005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0616" w:rsidRDefault="00C80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1F02" w:rsidRPr="00561F02" w:rsidRDefault="00A332ED" w:rsidP="00561F02">
    <w:pPr>
      <w:rPr>
        <w:i/>
        <w:sz w:val="18"/>
      </w:rPr>
    </w:pPr>
    <w:r>
      <w:rPr>
        <w:i/>
        <w:color w:val="323232"/>
        <w:sz w:val="18"/>
      </w:rPr>
      <w:t xml:space="preserve">This document is for informational purposes only </w:t>
    </w:r>
    <w:r>
      <w:rPr>
        <w:i/>
        <w:color w:val="323232"/>
        <w:sz w:val="18"/>
      </w:rPr>
      <w:tab/>
    </w:r>
    <w:r>
      <w:rPr>
        <w:i/>
        <w:color w:val="323232"/>
        <w:sz w:val="18"/>
      </w:rPr>
      <w:tab/>
    </w:r>
    <w:r>
      <w:rPr>
        <w:i/>
        <w:color w:val="323232"/>
        <w:sz w:val="18"/>
      </w:rPr>
      <w:tab/>
    </w:r>
    <w:r>
      <w:rPr>
        <w:i/>
        <w:color w:val="323232"/>
        <w:sz w:val="18"/>
      </w:rPr>
      <w:tab/>
    </w:r>
    <w:r>
      <w:rPr>
        <w:i/>
        <w:color w:val="323232"/>
        <w:sz w:val="18"/>
      </w:rPr>
      <w:tab/>
    </w:r>
    <w:r>
      <w:rPr>
        <w:i/>
        <w:color w:val="323232"/>
        <w:sz w:val="18"/>
      </w:rPr>
      <w:tab/>
    </w:r>
    <w:r w:rsidR="00561F02">
      <w:rPr>
        <w:i/>
        <w:color w:val="323232"/>
        <w:sz w:val="18"/>
      </w:rPr>
      <w:t>Last</w:t>
    </w:r>
    <w:r w:rsidR="00561F02">
      <w:rPr>
        <w:i/>
        <w:color w:val="323232"/>
        <w:spacing w:val="-8"/>
        <w:sz w:val="18"/>
      </w:rPr>
      <w:t xml:space="preserve"> </w:t>
    </w:r>
    <w:r w:rsidR="00561F02">
      <w:rPr>
        <w:i/>
        <w:color w:val="323232"/>
        <w:sz w:val="18"/>
      </w:rPr>
      <w:t>Revised</w:t>
    </w:r>
    <w:r>
      <w:rPr>
        <w:i/>
        <w:color w:val="323232"/>
        <w:sz w:val="18"/>
      </w:rPr>
      <w:t>:</w:t>
    </w:r>
    <w:r w:rsidR="00561F02">
      <w:rPr>
        <w:i/>
        <w:color w:val="323232"/>
        <w:spacing w:val="-7"/>
        <w:sz w:val="18"/>
      </w:rPr>
      <w:t xml:space="preserve"> </w:t>
    </w:r>
    <w:r w:rsidR="00C80616">
      <w:rPr>
        <w:i/>
        <w:color w:val="323232"/>
        <w:sz w:val="18"/>
      </w:rPr>
      <w:t>June 5</w:t>
    </w:r>
    <w:r w:rsidR="00561F02">
      <w:rPr>
        <w:i/>
        <w:color w:val="323232"/>
        <w:sz w:val="18"/>
      </w:rPr>
      <w:t>,</w:t>
    </w:r>
    <w:r w:rsidR="00561F02">
      <w:rPr>
        <w:i/>
        <w:color w:val="323232"/>
        <w:spacing w:val="-6"/>
        <w:sz w:val="18"/>
      </w:rPr>
      <w:t xml:space="preserve"> </w:t>
    </w:r>
    <w:r w:rsidR="00561F02">
      <w:rPr>
        <w:i/>
        <w:color w:val="323232"/>
        <w:spacing w:val="-4"/>
        <w:sz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0616" w:rsidRDefault="00C8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2DA9" w:rsidRDefault="00612DA9" w:rsidP="00561F02">
      <w:r>
        <w:separator/>
      </w:r>
    </w:p>
  </w:footnote>
  <w:footnote w:type="continuationSeparator" w:id="0">
    <w:p w:rsidR="00612DA9" w:rsidRDefault="00612DA9" w:rsidP="005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0616" w:rsidRDefault="00C80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0616" w:rsidRDefault="00C80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0616" w:rsidRDefault="00C80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D3EC6"/>
    <w:multiLevelType w:val="hybridMultilevel"/>
    <w:tmpl w:val="F4C01862"/>
    <w:lvl w:ilvl="0" w:tplc="E47851B4">
      <w:numFmt w:val="bullet"/>
      <w:lvlText w:val="-"/>
      <w:lvlJc w:val="left"/>
      <w:pPr>
        <w:ind w:left="837" w:hanging="361"/>
      </w:pPr>
      <w:rPr>
        <w:rFonts w:ascii="Segoe UI" w:eastAsia="Segoe UI" w:hAnsi="Segoe UI" w:cs="Segoe UI" w:hint="default"/>
        <w:b w:val="0"/>
        <w:bCs w:val="0"/>
        <w:i w:val="0"/>
        <w:iCs w:val="0"/>
        <w:color w:val="323232"/>
        <w:spacing w:val="0"/>
        <w:w w:val="99"/>
        <w:sz w:val="24"/>
        <w:szCs w:val="24"/>
        <w:lang w:val="en-US" w:eastAsia="en-US" w:bidi="ar-SA"/>
      </w:rPr>
    </w:lvl>
    <w:lvl w:ilvl="1" w:tplc="B660FFAC">
      <w:numFmt w:val="bullet"/>
      <w:lvlText w:val="•"/>
      <w:lvlJc w:val="left"/>
      <w:pPr>
        <w:ind w:left="1720" w:hanging="361"/>
      </w:pPr>
      <w:rPr>
        <w:rFonts w:hint="default"/>
        <w:lang w:val="en-US" w:eastAsia="en-US" w:bidi="ar-SA"/>
      </w:rPr>
    </w:lvl>
    <w:lvl w:ilvl="2" w:tplc="2638A790">
      <w:numFmt w:val="bullet"/>
      <w:lvlText w:val="•"/>
      <w:lvlJc w:val="left"/>
      <w:pPr>
        <w:ind w:left="2600" w:hanging="361"/>
      </w:pPr>
      <w:rPr>
        <w:rFonts w:hint="default"/>
        <w:lang w:val="en-US" w:eastAsia="en-US" w:bidi="ar-SA"/>
      </w:rPr>
    </w:lvl>
    <w:lvl w:ilvl="3" w:tplc="B7D8604C">
      <w:numFmt w:val="bullet"/>
      <w:lvlText w:val="•"/>
      <w:lvlJc w:val="left"/>
      <w:pPr>
        <w:ind w:left="3480" w:hanging="361"/>
      </w:pPr>
      <w:rPr>
        <w:rFonts w:hint="default"/>
        <w:lang w:val="en-US" w:eastAsia="en-US" w:bidi="ar-SA"/>
      </w:rPr>
    </w:lvl>
    <w:lvl w:ilvl="4" w:tplc="A2A63BC4">
      <w:numFmt w:val="bullet"/>
      <w:lvlText w:val="•"/>
      <w:lvlJc w:val="left"/>
      <w:pPr>
        <w:ind w:left="4360" w:hanging="361"/>
      </w:pPr>
      <w:rPr>
        <w:rFonts w:hint="default"/>
        <w:lang w:val="en-US" w:eastAsia="en-US" w:bidi="ar-SA"/>
      </w:rPr>
    </w:lvl>
    <w:lvl w:ilvl="5" w:tplc="1D66492C">
      <w:numFmt w:val="bullet"/>
      <w:lvlText w:val="•"/>
      <w:lvlJc w:val="left"/>
      <w:pPr>
        <w:ind w:left="5240" w:hanging="361"/>
      </w:pPr>
      <w:rPr>
        <w:rFonts w:hint="default"/>
        <w:lang w:val="en-US" w:eastAsia="en-US" w:bidi="ar-SA"/>
      </w:rPr>
    </w:lvl>
    <w:lvl w:ilvl="6" w:tplc="8348FAA4">
      <w:numFmt w:val="bullet"/>
      <w:lvlText w:val="•"/>
      <w:lvlJc w:val="left"/>
      <w:pPr>
        <w:ind w:left="6120" w:hanging="361"/>
      </w:pPr>
      <w:rPr>
        <w:rFonts w:hint="default"/>
        <w:lang w:val="en-US" w:eastAsia="en-US" w:bidi="ar-SA"/>
      </w:rPr>
    </w:lvl>
    <w:lvl w:ilvl="7" w:tplc="289C3642">
      <w:numFmt w:val="bullet"/>
      <w:lvlText w:val="•"/>
      <w:lvlJc w:val="left"/>
      <w:pPr>
        <w:ind w:left="7000" w:hanging="361"/>
      </w:pPr>
      <w:rPr>
        <w:rFonts w:hint="default"/>
        <w:lang w:val="en-US" w:eastAsia="en-US" w:bidi="ar-SA"/>
      </w:rPr>
    </w:lvl>
    <w:lvl w:ilvl="8" w:tplc="F014B2EE">
      <w:numFmt w:val="bullet"/>
      <w:lvlText w:val="•"/>
      <w:lvlJc w:val="left"/>
      <w:pPr>
        <w:ind w:left="7880" w:hanging="361"/>
      </w:pPr>
      <w:rPr>
        <w:rFonts w:hint="default"/>
        <w:lang w:val="en-US" w:eastAsia="en-US" w:bidi="ar-SA"/>
      </w:rPr>
    </w:lvl>
  </w:abstractNum>
  <w:abstractNum w:abstractNumId="1" w15:restartNumberingAfterBreak="0">
    <w:nsid w:val="531772C3"/>
    <w:multiLevelType w:val="hybridMultilevel"/>
    <w:tmpl w:val="D5E0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724128">
    <w:abstractNumId w:val="0"/>
  </w:num>
  <w:num w:numId="2" w16cid:durableId="2080594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01"/>
    <w:rsid w:val="000105D0"/>
    <w:rsid w:val="00061501"/>
    <w:rsid w:val="000F345B"/>
    <w:rsid w:val="001E7024"/>
    <w:rsid w:val="0022050B"/>
    <w:rsid w:val="002F2ECF"/>
    <w:rsid w:val="0041620F"/>
    <w:rsid w:val="00426999"/>
    <w:rsid w:val="0045219A"/>
    <w:rsid w:val="0053635A"/>
    <w:rsid w:val="00561F02"/>
    <w:rsid w:val="00576971"/>
    <w:rsid w:val="00612DA9"/>
    <w:rsid w:val="008B2FE4"/>
    <w:rsid w:val="00A332ED"/>
    <w:rsid w:val="00B157D0"/>
    <w:rsid w:val="00C636F3"/>
    <w:rsid w:val="00C8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6C06"/>
  <w15:docId w15:val="{53623BDC-ADC5-48E5-86E5-AB4EE8F5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9"/>
      <w:ind w:left="1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spacing w:before="299"/>
      <w:ind w:left="7" w:right="40"/>
      <w:jc w:val="center"/>
    </w:pPr>
    <w:rPr>
      <w:b/>
      <w:bCs/>
      <w:sz w:val="32"/>
      <w:szCs w:val="32"/>
    </w:r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1F02"/>
    <w:pPr>
      <w:tabs>
        <w:tab w:val="center" w:pos="4680"/>
        <w:tab w:val="right" w:pos="9360"/>
      </w:tabs>
    </w:pPr>
  </w:style>
  <w:style w:type="character" w:customStyle="1" w:styleId="HeaderChar">
    <w:name w:val="Header Char"/>
    <w:basedOn w:val="DefaultParagraphFont"/>
    <w:link w:val="Header"/>
    <w:uiPriority w:val="99"/>
    <w:rsid w:val="00561F02"/>
    <w:rPr>
      <w:rFonts w:ascii="Calibri" w:eastAsia="Calibri" w:hAnsi="Calibri" w:cs="Calibri"/>
    </w:rPr>
  </w:style>
  <w:style w:type="paragraph" w:styleId="Footer">
    <w:name w:val="footer"/>
    <w:basedOn w:val="Normal"/>
    <w:link w:val="FooterChar"/>
    <w:uiPriority w:val="99"/>
    <w:unhideWhenUsed/>
    <w:rsid w:val="00561F02"/>
    <w:pPr>
      <w:tabs>
        <w:tab w:val="center" w:pos="4680"/>
        <w:tab w:val="right" w:pos="9360"/>
      </w:tabs>
    </w:pPr>
  </w:style>
  <w:style w:type="character" w:customStyle="1" w:styleId="FooterChar">
    <w:name w:val="Footer Char"/>
    <w:basedOn w:val="DefaultParagraphFont"/>
    <w:link w:val="Footer"/>
    <w:uiPriority w:val="99"/>
    <w:rsid w:val="00561F0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Company>University of Kentucky HealthCare</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Scholarship Awards_2023</dc:title>
  <dc:creator>banort2</dc:creator>
  <cp:lastModifiedBy>Hieronymus, William L.</cp:lastModifiedBy>
  <cp:revision>1</cp:revision>
  <dcterms:created xsi:type="dcterms:W3CDTF">2025-06-16T13:46:00Z</dcterms:created>
  <dcterms:modified xsi:type="dcterms:W3CDTF">2025-06-16T13:46:00Z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PScript5.dll Version 5.2.2</vt:lpwstr>
  </property>
  <property fmtid="{D5CDD505-2E9C-101B-9397-08002B2CF9AE}" pid="4" name="LastSaved">
    <vt:filetime>2025-06-05T00:00:00Z</vt:filetime>
  </property>
  <property fmtid="{D5CDD505-2E9C-101B-9397-08002B2CF9AE}" pid="5" name="Producer">
    <vt:lpwstr>Acrobat Distiller 22.0 (Windows)</vt:lpwstr>
  </property>
</Properties>
</file>